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82A88" w14:textId="6836F1A3" w:rsidR="00F645BF" w:rsidRPr="00BF0271" w:rsidRDefault="00BB0444" w:rsidP="00BF027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0271">
        <w:rPr>
          <w:rFonts w:ascii="Times New Roman" w:hAnsi="Times New Roman" w:cs="Times New Roman"/>
          <w:b/>
          <w:bCs/>
          <w:sz w:val="24"/>
          <w:szCs w:val="24"/>
        </w:rPr>
        <w:t xml:space="preserve">„Pomóż mi zrobić to samemu” </w:t>
      </w:r>
    </w:p>
    <w:p w14:paraId="49EC960F" w14:textId="3264B486" w:rsidR="00BB0444" w:rsidRPr="00BF0271" w:rsidRDefault="00BF0271" w:rsidP="00BF027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 xml:space="preserve">- </w:t>
      </w:r>
      <w:r w:rsidR="00BB0444" w:rsidRPr="00BF0271">
        <w:rPr>
          <w:rFonts w:ascii="Times New Roman" w:hAnsi="Times New Roman" w:cs="Times New Roman"/>
          <w:sz w:val="24"/>
          <w:szCs w:val="24"/>
        </w:rPr>
        <w:t>Maria Montessori</w:t>
      </w:r>
    </w:p>
    <w:p w14:paraId="4CC403D0" w14:textId="77777777" w:rsidR="00BB0444" w:rsidRPr="00BF0271" w:rsidRDefault="00BB0444" w:rsidP="00BF027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205FA4" w14:textId="77777777" w:rsidR="00BB0444" w:rsidRPr="00BF0271" w:rsidRDefault="00BB0444" w:rsidP="00BF027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8633A" w14:textId="0CEDE62F" w:rsidR="00BB0444" w:rsidRPr="00BF0271" w:rsidRDefault="00BB0444" w:rsidP="00BF02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Za nami piękny jesienny miesiąc- październik</w:t>
      </w:r>
      <w:r w:rsidR="00BF0271">
        <w:rPr>
          <w:rFonts w:ascii="Times New Roman" w:hAnsi="Times New Roman" w:cs="Times New Roman"/>
          <w:sz w:val="24"/>
          <w:szCs w:val="24"/>
        </w:rPr>
        <w:t>,</w:t>
      </w:r>
      <w:r w:rsidRPr="00BF0271">
        <w:rPr>
          <w:rFonts w:ascii="Times New Roman" w:hAnsi="Times New Roman" w:cs="Times New Roman"/>
          <w:sz w:val="24"/>
          <w:szCs w:val="24"/>
        </w:rPr>
        <w:t xml:space="preserve"> podczas, którego każde z dzieci doskonaliło różnego rodzaju umiejętności. Percepcj</w:t>
      </w:r>
      <w:r w:rsidR="00BF0271" w:rsidRPr="00BF0271">
        <w:rPr>
          <w:rFonts w:ascii="Times New Roman" w:hAnsi="Times New Roman" w:cs="Times New Roman"/>
          <w:sz w:val="24"/>
          <w:szCs w:val="24"/>
        </w:rPr>
        <w:t>a</w:t>
      </w:r>
      <w:r w:rsidRPr="00BF0271">
        <w:rPr>
          <w:rFonts w:ascii="Times New Roman" w:hAnsi="Times New Roman" w:cs="Times New Roman"/>
          <w:sz w:val="24"/>
          <w:szCs w:val="24"/>
        </w:rPr>
        <w:t xml:space="preserve"> wzrokow</w:t>
      </w:r>
      <w:r w:rsidR="00BF0271" w:rsidRPr="00BF0271">
        <w:rPr>
          <w:rFonts w:ascii="Times New Roman" w:hAnsi="Times New Roman" w:cs="Times New Roman"/>
          <w:sz w:val="24"/>
          <w:szCs w:val="24"/>
        </w:rPr>
        <w:t>a</w:t>
      </w:r>
      <w:r w:rsidRPr="00BF0271">
        <w:rPr>
          <w:rFonts w:ascii="Times New Roman" w:hAnsi="Times New Roman" w:cs="Times New Roman"/>
          <w:sz w:val="24"/>
          <w:szCs w:val="24"/>
        </w:rPr>
        <w:t>, słuchow</w:t>
      </w:r>
      <w:r w:rsidR="00BF0271" w:rsidRPr="00BF0271">
        <w:rPr>
          <w:rFonts w:ascii="Times New Roman" w:hAnsi="Times New Roman" w:cs="Times New Roman"/>
          <w:sz w:val="24"/>
          <w:szCs w:val="24"/>
        </w:rPr>
        <w:t>a</w:t>
      </w:r>
      <w:r w:rsidRPr="00BF0271">
        <w:rPr>
          <w:rFonts w:ascii="Times New Roman" w:hAnsi="Times New Roman" w:cs="Times New Roman"/>
          <w:sz w:val="24"/>
          <w:szCs w:val="24"/>
        </w:rPr>
        <w:t>, dotykow</w:t>
      </w:r>
      <w:r w:rsidR="00BF0271" w:rsidRPr="00BF0271">
        <w:rPr>
          <w:rFonts w:ascii="Times New Roman" w:hAnsi="Times New Roman" w:cs="Times New Roman"/>
          <w:sz w:val="24"/>
          <w:szCs w:val="24"/>
        </w:rPr>
        <w:t>a</w:t>
      </w:r>
      <w:r w:rsidRPr="00BF0271">
        <w:rPr>
          <w:rFonts w:ascii="Times New Roman" w:hAnsi="Times New Roman" w:cs="Times New Roman"/>
          <w:sz w:val="24"/>
          <w:szCs w:val="24"/>
        </w:rPr>
        <w:t xml:space="preserve">, komunikacja oraz motoryka mała i duża jest kształtowana na każdych zajęciach. </w:t>
      </w:r>
    </w:p>
    <w:p w14:paraId="1EE0F1BA" w14:textId="6A35E845" w:rsidR="00BB0444" w:rsidRPr="00BF0271" w:rsidRDefault="00BB0444" w:rsidP="00BF027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Zachęcam Państwa, aby w te długie j</w:t>
      </w:r>
      <w:r w:rsidR="00BF0271" w:rsidRPr="00BF0271">
        <w:rPr>
          <w:rFonts w:ascii="Times New Roman" w:hAnsi="Times New Roman" w:cs="Times New Roman"/>
          <w:sz w:val="24"/>
          <w:szCs w:val="24"/>
        </w:rPr>
        <w:t xml:space="preserve">esienne wieczory wasze dzieci korzystały z różnego rodzaju aktywności takich jak: układanie puzzli, układanek, malowanie farbami, rysowanie, formowanie z modeliny, wycinanie, wydzieranie, przyklejanie. Są to zajęcia, które dziecko rozwija, usprawnia myślenie, motorykę małą oraz pozwala na wspólne spędzanie czasu z rodzicami, dziadkami bądź innymi bliskimi osobami. </w:t>
      </w:r>
    </w:p>
    <w:p w14:paraId="311C84AC" w14:textId="2E1A79A6" w:rsidR="00BF0271" w:rsidRPr="00BF0271" w:rsidRDefault="00BF0271" w:rsidP="00BF02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9B3DD" w14:textId="06CF9CC4" w:rsidR="00BF0271" w:rsidRPr="00BF0271" w:rsidRDefault="00BF0271" w:rsidP="00BF02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br/>
        <w:t>Dlaczego warto dawać dzieciom puzzle i układanki?</w:t>
      </w:r>
    </w:p>
    <w:p w14:paraId="65BDB409" w14:textId="3D00AD0A" w:rsidR="00BF0271" w:rsidRPr="00BF0271" w:rsidRDefault="00BF0271" w:rsidP="00BF02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Rozwijają wyobraźnię przestrzenną.</w:t>
      </w:r>
    </w:p>
    <w:p w14:paraId="5DFB3C23" w14:textId="2A54009E" w:rsidR="00BF0271" w:rsidRPr="00BF0271" w:rsidRDefault="00BF0271" w:rsidP="00BF02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Rozbudzają ciekawość poznawczą.</w:t>
      </w:r>
    </w:p>
    <w:p w14:paraId="73A87999" w14:textId="0328CE58" w:rsidR="00BF0271" w:rsidRPr="00BF0271" w:rsidRDefault="00BF0271" w:rsidP="00BF02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Pozwalają się skupić i wyciszyć.</w:t>
      </w:r>
    </w:p>
    <w:p w14:paraId="6AA94C8E" w14:textId="7F6C6B66" w:rsidR="00BF0271" w:rsidRPr="00BF0271" w:rsidRDefault="00BF0271" w:rsidP="00BF02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Ćwiczą sprawność manualną.</w:t>
      </w:r>
    </w:p>
    <w:p w14:paraId="7D61313F" w14:textId="244FF76B" w:rsidR="00BF0271" w:rsidRPr="00BF0271" w:rsidRDefault="00BF0271" w:rsidP="00BF02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Uczą przez doświadczenie.</w:t>
      </w:r>
    </w:p>
    <w:p w14:paraId="2AD38031" w14:textId="43D9BC80" w:rsidR="00BF0271" w:rsidRPr="00BF0271" w:rsidRDefault="00BF0271" w:rsidP="00BF02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Dają satysfakcję z samodzielnie wykonanego zadania.</w:t>
      </w:r>
    </w:p>
    <w:p w14:paraId="13214FD9" w14:textId="3CEC6B1D" w:rsidR="00BF0271" w:rsidRPr="00BF0271" w:rsidRDefault="00BF0271" w:rsidP="00BF02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Pomagają w obserwowaniu dziecka.</w:t>
      </w:r>
    </w:p>
    <w:p w14:paraId="54D6083C" w14:textId="48292FA3" w:rsidR="00BF0271" w:rsidRDefault="00BF0271" w:rsidP="00BF02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271">
        <w:rPr>
          <w:rFonts w:ascii="Times New Roman" w:hAnsi="Times New Roman" w:cs="Times New Roman"/>
          <w:sz w:val="24"/>
          <w:szCs w:val="24"/>
        </w:rPr>
        <w:t>Układanie puzzli świetnie rozwija umiejętności motoryczne dzieci. Chwytanie i dopasowywanie do siebie elementów uczy cierpliwości i precyzji. Ta forma terapii również jest stosowana u dorosłych. Dlatego wspólne układanie puzzli tych kilku elementowych oraz tych trudniejszych na pewno korzystnie wpłynie na rozwój dzieci i budowaniu pozytywnych relacji z bliskimi. Poniżej przedstawiam zdjęcia, na których nasi przedszkolacy podczas zajęć ogólnorozwojowych, korekcyjno-kompensacyjnych, terapii ręki rozwijali swoje umiejętności manualne.</w:t>
      </w:r>
    </w:p>
    <w:p w14:paraId="60017BCD" w14:textId="35F65AAA" w:rsidR="00BF0271" w:rsidRDefault="00BF0271" w:rsidP="00D56B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7DAB7D" wp14:editId="5E9F3794">
            <wp:extent cx="2762107" cy="2457373"/>
            <wp:effectExtent l="0" t="152400" r="0" b="133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2922" cy="249368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5FB57D" wp14:editId="7F626DFF">
            <wp:extent cx="2767517" cy="2414216"/>
            <wp:effectExtent l="0" t="171450" r="0" b="158115"/>
            <wp:docPr id="6" name="Obraz 6" descr="Obraz zawierający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osob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2343" cy="2479490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FE6E6" wp14:editId="59CFD945">
            <wp:extent cx="4200525" cy="3150394"/>
            <wp:effectExtent l="0" t="0" r="0" b="0"/>
            <wp:docPr id="10" name="Obraz 10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osoba, wewnątrz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708" cy="3157281"/>
                    </a:xfrm>
                    <a:prstGeom prst="rect">
                      <a:avLst/>
                    </a:prstGeom>
                    <a:effectLst>
                      <a:softEdge rad="1651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0BA5BD" wp14:editId="05C22784">
            <wp:extent cx="5076825" cy="2348143"/>
            <wp:effectExtent l="0" t="0" r="0" b="0"/>
            <wp:docPr id="7" name="Obraz 7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map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81507" cy="2350309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3D2AEE48" w14:textId="7316EBE8" w:rsidR="00BF0271" w:rsidRDefault="00BF0271" w:rsidP="00BF02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FC3926" wp14:editId="21E6C9A9">
            <wp:extent cx="3143053" cy="2556115"/>
            <wp:effectExtent l="7620" t="0" r="8255" b="8255"/>
            <wp:docPr id="8" name="Obraz 8" descr="Obraz zawierający osoba, wewnątrz, chłopiec, wypch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osoba, wewnątrz, chłopiec, wypchany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2237" cy="257171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294D0E" wp14:editId="606821E7">
            <wp:extent cx="3175634" cy="2381726"/>
            <wp:effectExtent l="0" t="3175" r="3175" b="3175"/>
            <wp:docPr id="9" name="Obraz 9" descr="Obraz zawierający osoba, wewnątrz, wypch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osoba, wewnątrz, wypchany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1785" cy="241633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5E022C1F" w14:textId="6ED6A87C" w:rsidR="00BF0271" w:rsidRDefault="00BF0271" w:rsidP="00D56B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`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281282" wp14:editId="7C911AD0">
            <wp:extent cx="3381375" cy="253603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953" cy="254471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B0EF8" wp14:editId="2E0032BD">
            <wp:extent cx="3305175" cy="2478881"/>
            <wp:effectExtent l="0" t="0" r="0" b="0"/>
            <wp:docPr id="12" name="Obraz 12" descr="Obraz zawierający wewnąt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wewnątrz, osob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20109" cy="249008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BD680F2" w14:textId="5072ED41" w:rsidR="00BF0271" w:rsidRDefault="00BF0271" w:rsidP="00BF02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04ACA1" wp14:editId="6C1E51F7">
            <wp:extent cx="3810317" cy="2857738"/>
            <wp:effectExtent l="0" t="476250" r="0" b="457200"/>
            <wp:docPr id="13" name="Obraz 13" descr="Obraz zawierający tekst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osob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3193" cy="2859895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14:paraId="550B39F4" w14:textId="77777777" w:rsidR="00BF0271" w:rsidRPr="00BF0271" w:rsidRDefault="00BF0271" w:rsidP="00BF02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D86CE" w14:textId="22716FBA" w:rsidR="00BF0271" w:rsidRDefault="00BF0271" w:rsidP="00BF02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9D37A" wp14:editId="79789823">
            <wp:extent cx="5334000" cy="3124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095" cy="3135970"/>
                    </a:xfrm>
                    <a:prstGeom prst="rect">
                      <a:avLst/>
                    </a:prstGeom>
                    <a:effectLst>
                      <a:softEdge rad="444500"/>
                    </a:effectLst>
                  </pic:spPr>
                </pic:pic>
              </a:graphicData>
            </a:graphic>
          </wp:inline>
        </w:drawing>
      </w:r>
    </w:p>
    <w:p w14:paraId="74D7F388" w14:textId="0E0AF3D8" w:rsidR="00BF0271" w:rsidRDefault="00BF0271" w:rsidP="00BF02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B03E13" wp14:editId="7F823E45">
            <wp:extent cx="5391150" cy="3848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496" cy="3852630"/>
                    </a:xfrm>
                    <a:prstGeom prst="rect">
                      <a:avLst/>
                    </a:prstGeom>
                    <a:effectLst>
                      <a:softEdge rad="228600"/>
                    </a:effectLst>
                  </pic:spPr>
                </pic:pic>
              </a:graphicData>
            </a:graphic>
          </wp:inline>
        </w:drawing>
      </w:r>
    </w:p>
    <w:p w14:paraId="553970C5" w14:textId="1DA45C23" w:rsidR="00BF0271" w:rsidRDefault="00BF0271" w:rsidP="00BF02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0AA8CF" wp14:editId="0F425D15">
            <wp:extent cx="5419725" cy="37719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771900"/>
                    </a:xfrm>
                    <a:prstGeom prst="rect">
                      <a:avLst/>
                    </a:prstGeom>
                    <a:effectLst>
                      <a:softEdge rad="152400"/>
                    </a:effectLst>
                  </pic:spPr>
                </pic:pic>
              </a:graphicData>
            </a:graphic>
          </wp:inline>
        </w:drawing>
      </w:r>
    </w:p>
    <w:p w14:paraId="456F73FF" w14:textId="5FC1C9D6" w:rsidR="00BF0271" w:rsidRDefault="00BF0271" w:rsidP="00BF02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690C88" w14:textId="6112858F" w:rsidR="00BF0271" w:rsidRDefault="00BF0271" w:rsidP="00BF02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647C4A" w14:textId="0E230580" w:rsidR="00BF0271" w:rsidRPr="00BF0271" w:rsidRDefault="00BF0271" w:rsidP="00BF02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 Monika Głąbicka- pedagog, pedagog specjalny</w:t>
      </w:r>
    </w:p>
    <w:sectPr w:rsidR="00BF0271" w:rsidRPr="00BF0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8392A"/>
    <w:multiLevelType w:val="hybridMultilevel"/>
    <w:tmpl w:val="A54AB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012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44"/>
    <w:rsid w:val="0012461D"/>
    <w:rsid w:val="00BB0444"/>
    <w:rsid w:val="00BF0271"/>
    <w:rsid w:val="00D56B22"/>
    <w:rsid w:val="00DD62CA"/>
    <w:rsid w:val="00F6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979CA"/>
  <w15:docId w15:val="{8DD3BE9B-FA34-4492-965B-7246E2D12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02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Głąbicka</dc:creator>
  <cp:keywords/>
  <dc:description/>
  <cp:lastModifiedBy>Agnieszka Biśta</cp:lastModifiedBy>
  <cp:revision>2</cp:revision>
  <dcterms:created xsi:type="dcterms:W3CDTF">2022-11-19T09:27:00Z</dcterms:created>
  <dcterms:modified xsi:type="dcterms:W3CDTF">2022-11-19T09:27:00Z</dcterms:modified>
</cp:coreProperties>
</file>